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C5" w:rsidRPr="00C81E64" w:rsidRDefault="00454FC5" w:rsidP="00454FC5">
      <w:pPr>
        <w:jc w:val="both"/>
        <w:rPr>
          <w:b/>
          <w:bCs/>
          <w:sz w:val="22"/>
          <w:szCs w:val="22"/>
        </w:rPr>
      </w:pPr>
      <w:r w:rsidRPr="00C81E64">
        <w:rPr>
          <w:b/>
          <w:bCs/>
          <w:sz w:val="22"/>
          <w:szCs w:val="22"/>
        </w:rPr>
        <w:t xml:space="preserve">Zmiana definicji efektywności kosztowej programów finansowanych ze środków rezerwy </w:t>
      </w:r>
      <w:r w:rsidR="00C81E64" w:rsidRPr="00C81E64">
        <w:rPr>
          <w:b/>
          <w:bCs/>
          <w:sz w:val="22"/>
          <w:szCs w:val="22"/>
        </w:rPr>
        <w:t>(</w:t>
      </w:r>
      <w:r w:rsidRPr="00C81E64">
        <w:rPr>
          <w:b/>
          <w:bCs/>
          <w:sz w:val="22"/>
          <w:szCs w:val="22"/>
        </w:rPr>
        <w:t xml:space="preserve">zgodnie z pismem </w:t>
      </w:r>
      <w:proofErr w:type="spellStart"/>
      <w:r w:rsidRPr="00C81E64">
        <w:rPr>
          <w:b/>
          <w:bCs/>
          <w:sz w:val="22"/>
          <w:szCs w:val="22"/>
        </w:rPr>
        <w:t>MRPiPS</w:t>
      </w:r>
      <w:proofErr w:type="spellEnd"/>
      <w:r w:rsidRPr="00C81E64">
        <w:rPr>
          <w:b/>
          <w:bCs/>
          <w:sz w:val="22"/>
          <w:szCs w:val="22"/>
        </w:rPr>
        <w:t xml:space="preserve">, znak: DF.VII.4023.5.2017.MF z dnia 14.03.2017 r. </w:t>
      </w:r>
      <w:r w:rsidR="00C81E64" w:rsidRPr="00C81E64">
        <w:rPr>
          <w:b/>
          <w:bCs/>
          <w:sz w:val="22"/>
          <w:szCs w:val="22"/>
        </w:rPr>
        <w:t>)</w:t>
      </w:r>
    </w:p>
    <w:p w:rsidR="00454FC5" w:rsidRPr="00C81E64" w:rsidRDefault="00454FC5" w:rsidP="00454FC5">
      <w:pPr>
        <w:ind w:left="340"/>
        <w:jc w:val="both"/>
        <w:rPr>
          <w:sz w:val="22"/>
          <w:szCs w:val="22"/>
        </w:rPr>
      </w:pPr>
    </w:p>
    <w:p w:rsidR="00454FC5" w:rsidRDefault="00454FC5" w:rsidP="00454FC5">
      <w:pPr>
        <w:jc w:val="both"/>
        <w:rPr>
          <w:sz w:val="22"/>
          <w:szCs w:val="22"/>
        </w:rPr>
      </w:pPr>
      <w:r w:rsidRPr="00C81E64">
        <w:rPr>
          <w:b/>
          <w:bCs/>
          <w:sz w:val="22"/>
          <w:szCs w:val="22"/>
        </w:rPr>
        <w:t xml:space="preserve">„Efektywność kosztową programów finansowanych ze środków rezerwy </w:t>
      </w:r>
      <w:r w:rsidRPr="00C81E64">
        <w:rPr>
          <w:bCs/>
          <w:sz w:val="22"/>
          <w:szCs w:val="22"/>
        </w:rPr>
        <w:t>należy rozumieć jako</w:t>
      </w:r>
      <w:r w:rsidRPr="00C81E64">
        <w:rPr>
          <w:sz w:val="22"/>
          <w:szCs w:val="22"/>
        </w:rPr>
        <w:t xml:space="preserve"> stosunek wydatków samorządów powiatów sfinansowanych ze środków Funduszu Pracy (zarówno z rezerwy FP, jak i tych naliczonych algorytmem) na realizację programów, w odniesieniu do liczby osób, które zostały </w:t>
      </w:r>
      <w:r w:rsidRPr="00C81E64">
        <w:rPr>
          <w:sz w:val="22"/>
          <w:szCs w:val="22"/>
          <w:u w:val="single"/>
        </w:rPr>
        <w:t>zatrudnione</w:t>
      </w:r>
      <w:r w:rsidRPr="00C81E64">
        <w:rPr>
          <w:sz w:val="22"/>
          <w:szCs w:val="22"/>
        </w:rPr>
        <w:t>.”</w:t>
      </w:r>
    </w:p>
    <w:p w:rsidR="00C81E64" w:rsidRPr="00C81E64" w:rsidRDefault="00C81E64" w:rsidP="00454FC5">
      <w:pPr>
        <w:jc w:val="both"/>
        <w:rPr>
          <w:sz w:val="22"/>
          <w:szCs w:val="22"/>
        </w:rPr>
      </w:pPr>
    </w:p>
    <w:p w:rsidR="00454FC5" w:rsidRDefault="00454FC5" w:rsidP="00454FC5">
      <w:pPr>
        <w:jc w:val="both"/>
        <w:rPr>
          <w:sz w:val="22"/>
          <w:szCs w:val="22"/>
        </w:rPr>
      </w:pPr>
      <w:r w:rsidRPr="00C81E64">
        <w:rPr>
          <w:sz w:val="22"/>
          <w:szCs w:val="22"/>
        </w:rPr>
        <w:t>Pojęcie „zatrudnienie” należy rozumieć zgodnie z definicją przyjętą w objaśnieniach do załącznika formularza sprawozdawczego MPiPS-02.</w:t>
      </w:r>
    </w:p>
    <w:p w:rsidR="00C81E64" w:rsidRPr="00C81E64" w:rsidRDefault="00C81E64" w:rsidP="00454FC5">
      <w:pPr>
        <w:jc w:val="both"/>
        <w:rPr>
          <w:sz w:val="22"/>
          <w:szCs w:val="22"/>
        </w:rPr>
      </w:pPr>
    </w:p>
    <w:p w:rsidR="00454FC5" w:rsidRPr="00C81E64" w:rsidRDefault="00454FC5" w:rsidP="00454FC5">
      <w:pPr>
        <w:jc w:val="both"/>
        <w:rPr>
          <w:sz w:val="22"/>
          <w:szCs w:val="22"/>
        </w:rPr>
      </w:pPr>
      <w:r w:rsidRPr="00C81E64">
        <w:rPr>
          <w:sz w:val="22"/>
          <w:szCs w:val="22"/>
        </w:rPr>
        <w:t xml:space="preserve">Podana wyżej definicja obowiązuje od dnia 13 marca 2017 r. </w:t>
      </w:r>
    </w:p>
    <w:p w:rsidR="00B85844" w:rsidRPr="00C81E64" w:rsidRDefault="00B85844">
      <w:bookmarkStart w:id="0" w:name="_GoBack"/>
      <w:bookmarkEnd w:id="0"/>
    </w:p>
    <w:sectPr w:rsidR="00B85844" w:rsidRPr="00C8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E616D"/>
    <w:multiLevelType w:val="hybridMultilevel"/>
    <w:tmpl w:val="71486494"/>
    <w:lvl w:ilvl="0" w:tplc="F3F008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7"/>
    <w:rsid w:val="00454FC5"/>
    <w:rsid w:val="009A2107"/>
    <w:rsid w:val="00B85844"/>
    <w:rsid w:val="00C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DE3"/>
  <w15:chartTrackingRefBased/>
  <w15:docId w15:val="{B9D6193E-B5AF-48CC-ADC5-89292CFF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5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Sawicka</dc:creator>
  <cp:keywords/>
  <dc:description/>
  <cp:lastModifiedBy>Irena Sawicka</cp:lastModifiedBy>
  <cp:revision>3</cp:revision>
  <dcterms:created xsi:type="dcterms:W3CDTF">2017-03-20T09:20:00Z</dcterms:created>
  <dcterms:modified xsi:type="dcterms:W3CDTF">2017-03-20T09:34:00Z</dcterms:modified>
</cp:coreProperties>
</file>